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6" w:rsidRPr="00FB2235" w:rsidRDefault="00DA2366" w:rsidP="00DA2366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2235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355720">
        <w:rPr>
          <w:rFonts w:ascii="Arial" w:hAnsi="Arial" w:cs="Arial"/>
          <w:b/>
          <w:bCs/>
          <w:spacing w:val="-20"/>
          <w:sz w:val="32"/>
          <w:szCs w:val="32"/>
        </w:rPr>
        <w:t>СТЕПАНОВ</w:t>
      </w:r>
      <w:r w:rsidR="00682C33"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FB2235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DA2366" w:rsidRPr="00FB2235" w:rsidRDefault="00DA2366" w:rsidP="00DA2366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B223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A2366" w:rsidRPr="00FB2235" w:rsidRDefault="007408C7" w:rsidP="00DA2366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B92B36">
        <w:rPr>
          <w:rFonts w:ascii="Arial" w:hAnsi="Arial" w:cs="Arial"/>
          <w:b/>
          <w:bCs/>
          <w:sz w:val="24"/>
          <w:szCs w:val="24"/>
        </w:rPr>
        <w:t>«</w:t>
      </w:r>
      <w:r w:rsidR="00B92B36" w:rsidRPr="00B92B36">
        <w:rPr>
          <w:rFonts w:ascii="Arial" w:hAnsi="Arial" w:cs="Arial"/>
          <w:b/>
          <w:bCs/>
          <w:sz w:val="24"/>
          <w:szCs w:val="24"/>
        </w:rPr>
        <w:t>16</w:t>
      </w:r>
      <w:r w:rsidR="008636B7" w:rsidRPr="00B92B36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B92B36">
        <w:rPr>
          <w:rFonts w:ascii="Arial" w:hAnsi="Arial" w:cs="Arial"/>
          <w:b/>
          <w:bCs/>
          <w:sz w:val="24"/>
          <w:szCs w:val="24"/>
        </w:rPr>
        <w:t>декабря</w:t>
      </w:r>
      <w:r w:rsidR="008636B7" w:rsidRPr="00B92B36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355720" w:rsidRPr="00B92B36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355720">
        <w:rPr>
          <w:rFonts w:ascii="Arial" w:hAnsi="Arial" w:cs="Arial"/>
          <w:bCs/>
          <w:sz w:val="24"/>
          <w:szCs w:val="24"/>
        </w:rPr>
        <w:tab/>
      </w:r>
      <w:r w:rsidR="00355720">
        <w:rPr>
          <w:rFonts w:ascii="Arial" w:hAnsi="Arial" w:cs="Arial"/>
          <w:bCs/>
          <w:sz w:val="24"/>
          <w:szCs w:val="24"/>
        </w:rPr>
        <w:tab/>
      </w:r>
      <w:r w:rsidR="00355720">
        <w:rPr>
          <w:rFonts w:ascii="Arial" w:hAnsi="Arial" w:cs="Arial"/>
          <w:bCs/>
          <w:sz w:val="24"/>
          <w:szCs w:val="24"/>
        </w:rPr>
        <w:tab/>
      </w:r>
      <w:r w:rsidR="00355720">
        <w:rPr>
          <w:rFonts w:ascii="Arial" w:hAnsi="Arial" w:cs="Arial"/>
          <w:bCs/>
          <w:sz w:val="24"/>
          <w:szCs w:val="24"/>
        </w:rPr>
        <w:tab/>
      </w:r>
      <w:r w:rsidR="00355720">
        <w:rPr>
          <w:rFonts w:ascii="Arial" w:hAnsi="Arial" w:cs="Arial"/>
          <w:bCs/>
          <w:sz w:val="24"/>
          <w:szCs w:val="24"/>
        </w:rPr>
        <w:tab/>
        <w:t xml:space="preserve"> </w:t>
      </w:r>
      <w:r w:rsidR="00355720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DA2366">
        <w:rPr>
          <w:rFonts w:ascii="Arial" w:hAnsi="Arial" w:cs="Arial"/>
          <w:bCs/>
          <w:sz w:val="24"/>
          <w:szCs w:val="24"/>
        </w:rPr>
        <w:tab/>
      </w:r>
      <w:r w:rsidR="00B92B36">
        <w:rPr>
          <w:rFonts w:ascii="Arial" w:hAnsi="Arial" w:cs="Arial"/>
          <w:bCs/>
          <w:sz w:val="24"/>
          <w:szCs w:val="24"/>
        </w:rPr>
        <w:t xml:space="preserve">                   </w:t>
      </w:r>
      <w:r w:rsidR="00DA2366">
        <w:rPr>
          <w:rFonts w:ascii="Arial" w:hAnsi="Arial" w:cs="Arial"/>
          <w:bCs/>
          <w:sz w:val="24"/>
          <w:szCs w:val="24"/>
        </w:rPr>
        <w:t xml:space="preserve"> </w:t>
      </w:r>
      <w:r w:rsidR="00DA2366" w:rsidRPr="00B92B36">
        <w:rPr>
          <w:rFonts w:ascii="Arial" w:hAnsi="Arial" w:cs="Arial"/>
          <w:b/>
          <w:bCs/>
          <w:sz w:val="24"/>
          <w:szCs w:val="24"/>
        </w:rPr>
        <w:t xml:space="preserve">№ </w:t>
      </w:r>
      <w:r w:rsidR="00B92B36" w:rsidRPr="00B92B36">
        <w:rPr>
          <w:rFonts w:ascii="Arial" w:hAnsi="Arial" w:cs="Arial"/>
          <w:b/>
          <w:bCs/>
          <w:sz w:val="24"/>
          <w:szCs w:val="24"/>
        </w:rPr>
        <w:t>115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 xml:space="preserve">п. </w:t>
      </w:r>
      <w:r w:rsidR="00355720">
        <w:rPr>
          <w:rFonts w:ascii="Arial" w:hAnsi="Arial" w:cs="Arial"/>
        </w:rPr>
        <w:t>Степановка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>Верхнекетского района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 xml:space="preserve"> Томской области</w:t>
      </w:r>
    </w:p>
    <w:p w:rsidR="00DA2366" w:rsidRDefault="00DA2366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D1">
        <w:rPr>
          <w:rFonts w:ascii="Arial" w:hAnsi="Arial" w:cs="Arial"/>
          <w:b/>
          <w:sz w:val="24"/>
          <w:szCs w:val="24"/>
        </w:rPr>
        <w:t xml:space="preserve">Об утверждении методики прогнозирования поступлений </w:t>
      </w:r>
      <w:r>
        <w:rPr>
          <w:rFonts w:ascii="Arial" w:hAnsi="Arial" w:cs="Arial"/>
          <w:b/>
          <w:sz w:val="24"/>
          <w:szCs w:val="24"/>
        </w:rPr>
        <w:t>доходов</w:t>
      </w:r>
      <w:r w:rsidRPr="006078D1">
        <w:rPr>
          <w:rFonts w:ascii="Arial" w:hAnsi="Arial" w:cs="Arial"/>
          <w:b/>
          <w:sz w:val="24"/>
          <w:szCs w:val="24"/>
        </w:rPr>
        <w:t xml:space="preserve"> </w:t>
      </w: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6078D1">
        <w:rPr>
          <w:rFonts w:ascii="Arial" w:hAnsi="Arial" w:cs="Arial"/>
          <w:b/>
          <w:sz w:val="24"/>
          <w:szCs w:val="24"/>
        </w:rPr>
        <w:t xml:space="preserve"> бюд</w:t>
      </w:r>
      <w:r>
        <w:rPr>
          <w:rFonts w:ascii="Arial" w:hAnsi="Arial" w:cs="Arial"/>
          <w:b/>
          <w:sz w:val="24"/>
          <w:szCs w:val="24"/>
        </w:rPr>
        <w:t>жет</w:t>
      </w:r>
      <w:r w:rsidRPr="006078D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355720">
        <w:rPr>
          <w:rFonts w:ascii="Arial" w:hAnsi="Arial" w:cs="Arial"/>
          <w:b/>
          <w:sz w:val="24"/>
          <w:szCs w:val="24"/>
        </w:rPr>
        <w:t>Степанов</w:t>
      </w:r>
      <w:r w:rsidR="00682C33">
        <w:rPr>
          <w:rFonts w:ascii="Arial" w:hAnsi="Arial" w:cs="Arial"/>
          <w:b/>
          <w:sz w:val="24"/>
          <w:szCs w:val="24"/>
        </w:rPr>
        <w:t>ское</w:t>
      </w:r>
      <w:r w:rsidRPr="006078D1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</w:t>
      </w: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BC1348" w:rsidRPr="006078D1" w:rsidRDefault="00BC1348" w:rsidP="00BC1348">
      <w:pPr>
        <w:jc w:val="center"/>
        <w:rPr>
          <w:rFonts w:ascii="Arial" w:hAnsi="Arial" w:cs="Arial"/>
          <w:sz w:val="24"/>
          <w:szCs w:val="24"/>
        </w:rPr>
      </w:pPr>
    </w:p>
    <w:p w:rsidR="00BC1348" w:rsidRPr="008B43B4" w:rsidRDefault="00BC1348" w:rsidP="00BC134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545A95">
          <w:rPr>
            <w:rFonts w:ascii="Arial" w:hAnsi="Arial" w:cs="Arial"/>
            <w:sz w:val="24"/>
            <w:szCs w:val="24"/>
          </w:rPr>
          <w:t>пунктом 1 статьи 160.2</w:t>
        </w:r>
      </w:hyperlink>
      <w:r w:rsidRPr="00545A9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РФ от 05 июня 2019 года № 722  «О внесении изменений в общие требования к методике прогнозирования поступлений доходов в бюджеты бюджетной системы РФ, утвержденные постановлением Правительства РФ от 23 июня 2016 года № 574 ,  Положением о бюджетном процессе в муниципальном образовании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682C33">
        <w:rPr>
          <w:rFonts w:ascii="Arial" w:hAnsi="Arial" w:cs="Arial"/>
          <w:sz w:val="24"/>
          <w:szCs w:val="24"/>
        </w:rPr>
        <w:t>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утвержденное решением Совета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682C33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55720">
        <w:rPr>
          <w:rFonts w:ascii="Arial" w:hAnsi="Arial" w:cs="Arial"/>
          <w:sz w:val="24"/>
          <w:szCs w:val="24"/>
        </w:rPr>
        <w:t>22</w:t>
      </w:r>
      <w:r w:rsidRPr="00545A95">
        <w:rPr>
          <w:rFonts w:ascii="Arial" w:hAnsi="Arial" w:cs="Arial"/>
          <w:sz w:val="24"/>
          <w:szCs w:val="24"/>
        </w:rPr>
        <w:t>.</w:t>
      </w:r>
      <w:r w:rsidR="00355720">
        <w:rPr>
          <w:rFonts w:ascii="Arial" w:hAnsi="Arial" w:cs="Arial"/>
          <w:sz w:val="24"/>
          <w:szCs w:val="24"/>
        </w:rPr>
        <w:t>11</w:t>
      </w:r>
      <w:r w:rsidRPr="00545A95">
        <w:rPr>
          <w:rFonts w:ascii="Arial" w:hAnsi="Arial" w:cs="Arial"/>
          <w:sz w:val="24"/>
          <w:szCs w:val="24"/>
        </w:rPr>
        <w:t>.201</w:t>
      </w:r>
      <w:r w:rsidR="00704CE6">
        <w:rPr>
          <w:rFonts w:ascii="Arial" w:hAnsi="Arial" w:cs="Arial"/>
          <w:sz w:val="24"/>
          <w:szCs w:val="24"/>
        </w:rPr>
        <w:t>9</w:t>
      </w:r>
      <w:r w:rsidRPr="00545A95">
        <w:rPr>
          <w:rFonts w:ascii="Arial" w:hAnsi="Arial" w:cs="Arial"/>
          <w:sz w:val="24"/>
          <w:szCs w:val="24"/>
        </w:rPr>
        <w:t xml:space="preserve"> № </w:t>
      </w:r>
      <w:r w:rsidR="00355720">
        <w:rPr>
          <w:rFonts w:ascii="Arial" w:hAnsi="Arial" w:cs="Arial"/>
          <w:sz w:val="24"/>
          <w:szCs w:val="24"/>
        </w:rPr>
        <w:t>20</w:t>
      </w:r>
      <w:r w:rsidRPr="00545A95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682C33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BC1348" w:rsidRPr="00891B10" w:rsidRDefault="00BC1348" w:rsidP="00BC1348">
      <w:pPr>
        <w:spacing w:line="360" w:lineRule="exact"/>
        <w:ind w:firstLine="720"/>
        <w:rPr>
          <w:rFonts w:ascii="Arial" w:hAnsi="Arial" w:cs="Arial"/>
          <w:b/>
          <w:sz w:val="24"/>
          <w:szCs w:val="24"/>
        </w:rPr>
      </w:pPr>
      <w:r w:rsidRPr="00891B1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Ю</w:t>
      </w:r>
      <w:r w:rsidRPr="00891B10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1. Утвердить методику прогнозирования поступлений доходов в бюджет муниципального образования </w:t>
      </w:r>
      <w:r w:rsidR="00355720">
        <w:rPr>
          <w:rFonts w:ascii="Arial" w:eastAsia="Calibri" w:hAnsi="Arial" w:cs="Arial"/>
          <w:sz w:val="24"/>
          <w:szCs w:val="24"/>
        </w:rPr>
        <w:t>Степанов</w:t>
      </w:r>
      <w:r w:rsidR="00682C33">
        <w:rPr>
          <w:rFonts w:ascii="Arial" w:eastAsia="Calibri" w:hAnsi="Arial" w:cs="Arial"/>
          <w:sz w:val="24"/>
          <w:szCs w:val="24"/>
        </w:rPr>
        <w:t>ское</w:t>
      </w:r>
      <w:r w:rsidRPr="00545A95">
        <w:rPr>
          <w:rFonts w:ascii="Arial" w:eastAsia="Calibri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545A95">
        <w:rPr>
          <w:rFonts w:ascii="Arial" w:hAnsi="Arial" w:cs="Arial"/>
          <w:sz w:val="24"/>
          <w:szCs w:val="24"/>
        </w:rPr>
        <w:t xml:space="preserve"> по кодам классификации доходов, закрепленным за Администрацией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682C33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в соответствии с приложением к настоящему постановлению.</w:t>
      </w:r>
    </w:p>
    <w:p w:rsidR="00BC1348" w:rsidRPr="00545A95" w:rsidRDefault="00BC1348" w:rsidP="00BC13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Отменить</w:t>
      </w:r>
      <w:r w:rsidRPr="00545A95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682C33">
        <w:rPr>
          <w:rFonts w:ascii="Arial" w:hAnsi="Arial" w:cs="Arial"/>
          <w:sz w:val="24"/>
          <w:szCs w:val="24"/>
        </w:rPr>
        <w:t>ского</w:t>
      </w:r>
      <w:r w:rsidR="008636B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55720" w:rsidRPr="00B92BC2">
        <w:rPr>
          <w:rFonts w:ascii="Arial" w:hAnsi="Arial" w:cs="Arial"/>
          <w:sz w:val="24"/>
          <w:szCs w:val="24"/>
        </w:rPr>
        <w:t xml:space="preserve">31 августа 2016 года № </w:t>
      </w:r>
      <w:r w:rsidR="00355720">
        <w:rPr>
          <w:rFonts w:ascii="Arial" w:hAnsi="Arial" w:cs="Arial"/>
          <w:sz w:val="24"/>
          <w:szCs w:val="24"/>
        </w:rPr>
        <w:t xml:space="preserve">159 </w:t>
      </w:r>
      <w:r w:rsidRPr="00545A95">
        <w:rPr>
          <w:rFonts w:ascii="Arial" w:hAnsi="Arial" w:cs="Arial"/>
          <w:sz w:val="24"/>
          <w:szCs w:val="24"/>
        </w:rPr>
        <w:t>«Об утверждении методики прогнозирования поступлений доходов в местный бюджет муниципального образования «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поселение» по кодам классификации доходов, закрепленным за Администрацией </w:t>
      </w:r>
      <w:r w:rsidR="00355720">
        <w:rPr>
          <w:rFonts w:ascii="Arial" w:hAnsi="Arial" w:cs="Arial"/>
          <w:sz w:val="24"/>
          <w:szCs w:val="24"/>
        </w:rPr>
        <w:t>Степановского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распространяет свое     действие на правоотношения, возникшие с 01.01.2019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45A95">
        <w:rPr>
          <w:rFonts w:ascii="Arial" w:hAnsi="Arial" w:cs="Arial"/>
          <w:sz w:val="24"/>
          <w:szCs w:val="24"/>
        </w:rPr>
        <w:t>.</w:t>
      </w:r>
    </w:p>
    <w:p w:rsidR="00BC1348" w:rsidRPr="00545A95" w:rsidRDefault="00BC1348" w:rsidP="00BC1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355720">
        <w:rPr>
          <w:rFonts w:ascii="Arial" w:eastAsia="Calibri" w:hAnsi="Arial" w:cs="Arial"/>
          <w:sz w:val="24"/>
          <w:szCs w:val="24"/>
        </w:rPr>
        <w:t>ведущего</w:t>
      </w:r>
      <w:r w:rsidRPr="00545A95">
        <w:rPr>
          <w:rFonts w:ascii="Arial" w:eastAsia="Calibri" w:hAnsi="Arial" w:cs="Arial"/>
          <w:sz w:val="24"/>
          <w:szCs w:val="24"/>
        </w:rPr>
        <w:t xml:space="preserve"> специалиста по финансам </w:t>
      </w:r>
      <w:r w:rsidR="00355720">
        <w:rPr>
          <w:rFonts w:ascii="Arial" w:eastAsia="Calibri" w:hAnsi="Arial" w:cs="Arial"/>
          <w:sz w:val="24"/>
          <w:szCs w:val="24"/>
        </w:rPr>
        <w:t>Клинову Н.Ю.</w:t>
      </w:r>
    </w:p>
    <w:p w:rsidR="00BC1348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6B7" w:rsidRDefault="008636B7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6B7" w:rsidRDefault="008636B7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C1348" w:rsidRPr="00545A95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ab/>
      </w:r>
    </w:p>
    <w:p w:rsidR="007408C7" w:rsidRDefault="007408C7" w:rsidP="00BC1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355720">
        <w:rPr>
          <w:rFonts w:ascii="Arial" w:hAnsi="Arial" w:cs="Arial"/>
          <w:sz w:val="24"/>
          <w:szCs w:val="24"/>
        </w:rPr>
        <w:t>а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355720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</w:t>
      </w:r>
    </w:p>
    <w:p w:rsidR="00BC1348" w:rsidRDefault="00BC1348" w:rsidP="007408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5A95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545A95">
        <w:rPr>
          <w:rFonts w:ascii="Arial" w:hAnsi="Arial" w:cs="Arial"/>
          <w:sz w:val="24"/>
          <w:szCs w:val="24"/>
        </w:rPr>
        <w:tab/>
      </w:r>
      <w:r w:rsidRPr="00545A9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7408C7">
        <w:rPr>
          <w:rFonts w:ascii="Arial" w:hAnsi="Arial" w:cs="Arial"/>
          <w:sz w:val="24"/>
          <w:szCs w:val="24"/>
        </w:rPr>
        <w:t xml:space="preserve">           </w:t>
      </w:r>
      <w:r w:rsidR="00355720">
        <w:rPr>
          <w:rFonts w:ascii="Arial" w:hAnsi="Arial" w:cs="Arial"/>
          <w:sz w:val="24"/>
          <w:szCs w:val="24"/>
        </w:rPr>
        <w:t xml:space="preserve">                    </w:t>
      </w:r>
      <w:r w:rsidR="007408C7">
        <w:rPr>
          <w:rFonts w:ascii="Arial" w:hAnsi="Arial" w:cs="Arial"/>
          <w:sz w:val="24"/>
          <w:szCs w:val="24"/>
        </w:rPr>
        <w:t xml:space="preserve">                      </w:t>
      </w:r>
      <w:r w:rsidR="00355720">
        <w:rPr>
          <w:rFonts w:ascii="Arial" w:hAnsi="Arial" w:cs="Arial"/>
          <w:sz w:val="24"/>
          <w:szCs w:val="24"/>
        </w:rPr>
        <w:t>М.А.Дробышенко</w:t>
      </w: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Приложение 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BC1348" w:rsidRPr="008B43B4" w:rsidRDefault="00355720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</w:t>
      </w:r>
      <w:r w:rsidR="00A30567">
        <w:rPr>
          <w:rFonts w:ascii="Arial" w:hAnsi="Arial" w:cs="Arial"/>
          <w:sz w:val="20"/>
          <w:szCs w:val="20"/>
        </w:rPr>
        <w:t>ского</w:t>
      </w:r>
      <w:r w:rsidR="00BC1348" w:rsidRPr="008B43B4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от </w:t>
      </w:r>
      <w:r w:rsidR="00B92B36">
        <w:rPr>
          <w:rFonts w:ascii="Arial" w:hAnsi="Arial" w:cs="Arial"/>
          <w:sz w:val="20"/>
          <w:szCs w:val="20"/>
        </w:rPr>
        <w:t>16</w:t>
      </w:r>
      <w:r w:rsidR="007408C7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.2019</w:t>
      </w:r>
      <w:r w:rsidRPr="008B43B4">
        <w:rPr>
          <w:rFonts w:ascii="Arial" w:hAnsi="Arial" w:cs="Arial"/>
          <w:sz w:val="20"/>
          <w:szCs w:val="20"/>
        </w:rPr>
        <w:t xml:space="preserve"> № </w:t>
      </w:r>
      <w:r w:rsidR="00B92B36">
        <w:rPr>
          <w:rFonts w:ascii="Arial" w:hAnsi="Arial" w:cs="Arial"/>
          <w:sz w:val="20"/>
          <w:szCs w:val="20"/>
        </w:rPr>
        <w:t>115</w:t>
      </w:r>
      <w:bookmarkStart w:id="0" w:name="_GoBack"/>
      <w:bookmarkEnd w:id="0"/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>Методика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55720">
        <w:rPr>
          <w:rFonts w:ascii="Arial" w:hAnsi="Arial" w:cs="Arial"/>
          <w:b/>
          <w:sz w:val="24"/>
          <w:szCs w:val="24"/>
        </w:rPr>
        <w:t>Степанов</w:t>
      </w:r>
      <w:r w:rsidR="00A30567">
        <w:rPr>
          <w:rFonts w:ascii="Arial" w:hAnsi="Arial" w:cs="Arial"/>
          <w:b/>
          <w:sz w:val="24"/>
          <w:szCs w:val="24"/>
        </w:rPr>
        <w:t>ское</w:t>
      </w:r>
      <w:r w:rsidRPr="008B43B4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Общие положения</w:t>
      </w:r>
    </w:p>
    <w:p w:rsidR="00BC1348" w:rsidRPr="008B43B4" w:rsidRDefault="00BC1348" w:rsidP="00BC1348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Настоящая методика определяет порядок прогнозирования поступлений доходов в бюджет</w:t>
      </w:r>
      <w:r w:rsidRPr="008B43B4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(далее -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поселение)</w:t>
      </w:r>
      <w:r w:rsidRPr="008B43B4">
        <w:rPr>
          <w:rFonts w:ascii="Arial" w:hAnsi="Arial" w:cs="Arial"/>
          <w:sz w:val="24"/>
          <w:szCs w:val="24"/>
        </w:rPr>
        <w:t xml:space="preserve">, администрирование которых осуществляет администрация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8B43B4">
        <w:rPr>
          <w:rFonts w:ascii="Arial" w:hAnsi="Arial" w:cs="Arial"/>
          <w:sz w:val="24"/>
          <w:szCs w:val="24"/>
        </w:rPr>
        <w:t xml:space="preserve"> сельского поселения (далее - главный администратор доходов, администратор доходов).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Перечень доходов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 Доходы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</w:t>
      </w:r>
      <w:r w:rsidR="008636B7">
        <w:rPr>
          <w:rFonts w:ascii="Arial" w:hAnsi="Arial" w:cs="Arial"/>
          <w:sz w:val="24"/>
          <w:szCs w:val="24"/>
        </w:rPr>
        <w:t xml:space="preserve">атор доходов, подразделяются на </w:t>
      </w:r>
      <w:r w:rsidRPr="00545A95">
        <w:rPr>
          <w:rFonts w:ascii="Arial" w:hAnsi="Arial" w:cs="Arial"/>
          <w:sz w:val="24"/>
          <w:szCs w:val="24"/>
        </w:rPr>
        <w:t>доходы</w:t>
      </w:r>
      <w:r w:rsidR="00355720">
        <w:rPr>
          <w:rFonts w:ascii="Arial" w:hAnsi="Arial" w:cs="Arial"/>
          <w:sz w:val="24"/>
          <w:szCs w:val="24"/>
        </w:rPr>
        <w:t>,</w:t>
      </w:r>
      <w:r w:rsidRPr="00545A95">
        <w:rPr>
          <w:rFonts w:ascii="Arial" w:hAnsi="Arial" w:cs="Arial"/>
          <w:sz w:val="24"/>
          <w:szCs w:val="24"/>
        </w:rPr>
        <w:t xml:space="preserve"> прогнозируемые и непрогнозируемые, но фактически поступающие в доход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3.2. Методика прогнозирования составляется с учетом нормативных правовых актов Российской Федерации, Томской области, представительных органов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4. Прогнозирование доходов бюджета осуществляется на основе: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</w:t>
      </w:r>
      <w:r w:rsidR="008636B7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показателей прогноза социально-экономического развития Российской Федерации, Томской области,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 основных направлений бюджетной и налоговой политики;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</w:t>
      </w:r>
      <w:r w:rsidR="008636B7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>действующего бюджетного законодательства с учетом предполагаемых изменений законодательства.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Прогнозирование доходов бюджета включает проведение следующих мероприятий: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мониторинг динамики поступлений неналоговых поступлений, основанной на статистических данных не менее чем за 3 года или за весь период поступлений, определенных видов доходов в случае, если он не превышает 3 года;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расчет прогноза поступлений.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Для расчета прогноза доходов используются: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отчеты об исполнении бюджета;</w:t>
      </w:r>
    </w:p>
    <w:p w:rsidR="00BC1348" w:rsidRPr="00545A95" w:rsidRDefault="00BC1348" w:rsidP="00BC1348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оценка поступлений платежей в бюджет посе</w:t>
      </w:r>
      <w:r>
        <w:rPr>
          <w:rFonts w:ascii="Arial" w:hAnsi="Arial" w:cs="Arial"/>
          <w:sz w:val="24"/>
          <w:szCs w:val="24"/>
        </w:rPr>
        <w:t>ления в текущем финансовом году;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Прогнозирование по видам доходов:</w:t>
      </w:r>
    </w:p>
    <w:p w:rsidR="008636B7" w:rsidRPr="00545A95" w:rsidRDefault="008636B7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. </w:t>
      </w:r>
      <w:r w:rsidRPr="00545A95">
        <w:rPr>
          <w:rFonts w:ascii="Arial" w:hAnsi="Arial" w:cs="Arial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545A95">
        <w:rPr>
          <w:rFonts w:ascii="Arial" w:hAnsi="Arial" w:cs="Arial"/>
          <w:sz w:val="24"/>
          <w:szCs w:val="24"/>
        </w:rPr>
        <w:t xml:space="preserve"> (далее – государственная пошлина), прогнозируется в соответствии со статьёй 37 Основ законодательства Российской Федерации о нотариате, главой 25.3 Налогового кодекса Российской Федерации.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9</w:t>
      </w:r>
      <w:r w:rsidR="008636B7">
        <w:rPr>
          <w:rFonts w:ascii="Arial" w:hAnsi="Arial" w:cs="Arial"/>
          <w:sz w:val="24"/>
          <w:szCs w:val="24"/>
        </w:rPr>
        <w:t>1</w:t>
      </w:r>
      <w:r w:rsidR="00355720">
        <w:rPr>
          <w:rFonts w:ascii="Arial" w:hAnsi="Arial" w:cs="Arial"/>
          <w:sz w:val="24"/>
          <w:szCs w:val="24"/>
        </w:rPr>
        <w:t>6</w:t>
      </w:r>
      <w:r w:rsidRPr="00545A95">
        <w:rPr>
          <w:rFonts w:ascii="Arial" w:hAnsi="Arial" w:cs="Arial"/>
          <w:sz w:val="24"/>
          <w:szCs w:val="24"/>
        </w:rPr>
        <w:t xml:space="preserve"> 1 08 04020 01 </w:t>
      </w:r>
      <w:r w:rsidR="009B15B8">
        <w:rPr>
          <w:rFonts w:ascii="Arial" w:hAnsi="Arial" w:cs="Arial"/>
          <w:sz w:val="24"/>
          <w:szCs w:val="24"/>
        </w:rPr>
        <w:t>0</w:t>
      </w:r>
      <w:r w:rsidRPr="00545A95">
        <w:rPr>
          <w:rFonts w:ascii="Arial" w:hAnsi="Arial" w:cs="Arial"/>
          <w:sz w:val="24"/>
          <w:szCs w:val="24"/>
        </w:rPr>
        <w:t xml:space="preserve">000 110 </w:t>
      </w:r>
      <w:r>
        <w:rPr>
          <w:rFonts w:ascii="Arial" w:hAnsi="Arial" w:cs="Arial"/>
          <w:sz w:val="24"/>
          <w:szCs w:val="24"/>
        </w:rPr>
        <w:t xml:space="preserve">- </w:t>
      </w:r>
      <w:r w:rsidR="008636B7">
        <w:rPr>
          <w:rFonts w:ascii="Arial" w:hAnsi="Arial" w:cs="Arial"/>
          <w:sz w:val="24"/>
          <w:szCs w:val="24"/>
        </w:rPr>
        <w:t xml:space="preserve">Государственная пошлина </w:t>
      </w:r>
      <w:r w:rsidRPr="00545A95">
        <w:rPr>
          <w:rFonts w:ascii="Arial" w:hAnsi="Arial" w:cs="Arial"/>
          <w:sz w:val="24"/>
          <w:szCs w:val="24"/>
        </w:rPr>
        <w:t>прогнозируется исходя из средних статистических данных о количестве обращений за 3 предшествующих года и размера пошлины за нотариальные действия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К х С, где: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доходов государственной пошлины за совершение нотариальных действий должностными лицами органов местного самоуправления, прогнозируемых к поступлению в бюджет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К – количество обращений за совершением нотариальных действий исходя из средних статистических данных за 3 предшествующих года по видам обращений нотариальных действий;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С – размер пошлины за совершение нотариальных действий по видам совершения нотариальных действий.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Источники данных - отчеты об исполнении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за 3 предшествующих года, данные об изменениях соответствующего федерального и регионального законодательства.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2. Доходы от использо</w:t>
      </w:r>
      <w:r>
        <w:rPr>
          <w:rFonts w:ascii="Arial" w:hAnsi="Arial" w:cs="Arial"/>
          <w:b/>
          <w:sz w:val="24"/>
          <w:szCs w:val="24"/>
        </w:rPr>
        <w:t xml:space="preserve">вания имущества, находящегося в </w:t>
      </w:r>
      <w:r w:rsidRPr="00545A95">
        <w:rPr>
          <w:rFonts w:ascii="Arial" w:hAnsi="Arial" w:cs="Arial"/>
          <w:b/>
          <w:sz w:val="24"/>
          <w:szCs w:val="24"/>
        </w:rPr>
        <w:t>государственной и муниципальной собственности: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сдачи в аренду имущества, находящегося в муниципальной собственности, в том числе  по кодам:</w:t>
      </w:r>
    </w:p>
    <w:p w:rsidR="00BC1348" w:rsidRPr="00545A95" w:rsidRDefault="008636B7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="00BC1348" w:rsidRPr="00545A95">
        <w:rPr>
          <w:rFonts w:ascii="Arial" w:hAnsi="Arial" w:cs="Arial"/>
          <w:color w:val="000000"/>
          <w:sz w:val="24"/>
          <w:szCs w:val="24"/>
        </w:rPr>
        <w:t xml:space="preserve"> 1 11 05035 10 0000 120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BC1348">
        <w:rPr>
          <w:rFonts w:ascii="Arial" w:hAnsi="Arial" w:cs="Arial"/>
          <w:sz w:val="24"/>
          <w:szCs w:val="24"/>
        </w:rPr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и созданных ими учреждений </w:t>
      </w:r>
      <w:r w:rsidR="00BC1348"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учреждений); На финансовый год и плановый период рассчитываются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= (АП</w:t>
      </w:r>
      <w:r w:rsidRPr="00545A95">
        <w:rPr>
          <w:rFonts w:ascii="Arial" w:hAnsi="Arial" w:cs="Arial"/>
          <w:sz w:val="24"/>
          <w:szCs w:val="24"/>
          <w:vertAlign w:val="subscript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2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+….. + АП</w:t>
      </w:r>
      <w:r w:rsidRPr="00545A95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) ± </w:t>
      </w: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proofErr w:type="gramStart"/>
      <w:r w:rsidRPr="00545A95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– прогноз поступлений от сдачи в аренду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5A95">
        <w:rPr>
          <w:rFonts w:ascii="Arial" w:hAnsi="Arial" w:cs="Arial"/>
          <w:sz w:val="24"/>
          <w:szCs w:val="24"/>
        </w:rPr>
        <w:t>количество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действующих договоров аренды, срок уплаты которых приходится на планируемый период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прочих поступлений от использования имущества, в том числе  по кодам:</w:t>
      </w:r>
    </w:p>
    <w:p w:rsidR="00BC1348" w:rsidRPr="00545A95" w:rsidRDefault="008636B7" w:rsidP="00BC1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="00BC1348">
        <w:rPr>
          <w:rFonts w:ascii="Arial" w:hAnsi="Arial" w:cs="Arial"/>
          <w:color w:val="000000"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color w:val="000000"/>
          <w:sz w:val="24"/>
          <w:szCs w:val="24"/>
        </w:rPr>
        <w:t>1 11 09045 10 0000 120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BC1348">
        <w:rPr>
          <w:rFonts w:ascii="Arial" w:hAnsi="Arial" w:cs="Arial"/>
          <w:sz w:val="24"/>
          <w:szCs w:val="24"/>
        </w:rPr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</w:t>
      </w:r>
      <w:r w:rsidR="00BC1348"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(ФП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+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 + ФП</w:t>
      </w:r>
      <w:r w:rsidRPr="00545A95">
        <w:rPr>
          <w:rFonts w:ascii="Arial" w:hAnsi="Arial" w:cs="Arial"/>
          <w:sz w:val="24"/>
          <w:szCs w:val="24"/>
          <w:vertAlign w:val="subscript"/>
        </w:rPr>
        <w:t>т-3</w:t>
      </w:r>
      <w:r w:rsidRPr="00545A95">
        <w:rPr>
          <w:rFonts w:ascii="Arial" w:hAnsi="Arial" w:cs="Arial"/>
          <w:sz w:val="24"/>
          <w:szCs w:val="24"/>
        </w:rPr>
        <w:t>) / 3 , где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</w:t>
      </w:r>
      <w:r w:rsidRPr="008636B7">
        <w:rPr>
          <w:rFonts w:ascii="Arial" w:hAnsi="Arial" w:cs="Arial"/>
          <w:sz w:val="24"/>
          <w:szCs w:val="24"/>
        </w:rPr>
        <w:t>– прогноз прочих поступлений от использования муниципального имущества;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ФП</w:t>
      </w:r>
      <w:r w:rsidRPr="008636B7">
        <w:rPr>
          <w:rFonts w:ascii="Arial" w:hAnsi="Arial" w:cs="Arial"/>
          <w:sz w:val="24"/>
          <w:szCs w:val="24"/>
          <w:vertAlign w:val="subscript"/>
        </w:rPr>
        <w:t>т-1</w:t>
      </w:r>
      <w:r w:rsidRPr="008636B7">
        <w:rPr>
          <w:rFonts w:ascii="Arial" w:hAnsi="Arial" w:cs="Arial"/>
          <w:sz w:val="24"/>
          <w:szCs w:val="24"/>
        </w:rPr>
        <w:t xml:space="preserve"> , ФП</w:t>
      </w:r>
      <w:r w:rsidRPr="008636B7">
        <w:rPr>
          <w:rFonts w:ascii="Arial" w:hAnsi="Arial" w:cs="Arial"/>
          <w:sz w:val="24"/>
          <w:szCs w:val="24"/>
          <w:vertAlign w:val="subscript"/>
        </w:rPr>
        <w:t>т-2</w:t>
      </w:r>
      <w:r w:rsidRPr="008636B7">
        <w:rPr>
          <w:rFonts w:ascii="Arial" w:hAnsi="Arial" w:cs="Arial"/>
          <w:sz w:val="24"/>
          <w:szCs w:val="24"/>
        </w:rPr>
        <w:t xml:space="preserve"> , ФП</w:t>
      </w:r>
      <w:r w:rsidRPr="008636B7">
        <w:rPr>
          <w:rFonts w:ascii="Arial" w:hAnsi="Arial" w:cs="Arial"/>
          <w:sz w:val="24"/>
          <w:szCs w:val="24"/>
          <w:vertAlign w:val="subscript"/>
        </w:rPr>
        <w:t xml:space="preserve">т-3 </w:t>
      </w:r>
      <w:r w:rsidRPr="008636B7">
        <w:rPr>
          <w:rFonts w:ascii="Arial" w:hAnsi="Arial" w:cs="Arial"/>
          <w:sz w:val="24"/>
          <w:szCs w:val="24"/>
        </w:rPr>
        <w:t>– фактические поступления за использование муниципального имущества за три предыдущих года;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т – текущий год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6B7" w:rsidRPr="008636B7" w:rsidRDefault="00BC1348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 xml:space="preserve"> </w:t>
      </w:r>
      <w:r w:rsidR="008636B7" w:rsidRPr="008636B7">
        <w:rPr>
          <w:rFonts w:ascii="Arial" w:hAnsi="Arial" w:cs="Arial"/>
          <w:b/>
          <w:sz w:val="24"/>
          <w:szCs w:val="24"/>
        </w:rPr>
        <w:t>3. Доходы от оказания платных услуг (работ) и компенсации затрат государства, в том числе по кодам: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   91</w:t>
      </w:r>
      <w:r w:rsidR="00355720">
        <w:rPr>
          <w:rFonts w:ascii="Arial" w:hAnsi="Arial" w:cs="Arial"/>
          <w:sz w:val="24"/>
          <w:szCs w:val="24"/>
        </w:rPr>
        <w:t>6</w:t>
      </w:r>
      <w:r w:rsidRPr="008636B7">
        <w:rPr>
          <w:rFonts w:ascii="Arial" w:hAnsi="Arial" w:cs="Arial"/>
          <w:sz w:val="24"/>
          <w:szCs w:val="24"/>
        </w:rPr>
        <w:t xml:space="preserve"> 1 13 02995 10 0000 130 - Прочие доходы от компенсации затрат бюджетов сельских поселений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Для расчета прогнозных назначений используется метод усреднения (без учета объема поступлений, имеющих разовый характер).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Для расчета прогнозируемого объема поступлений учитываются: 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- суммы поступлений прочих доходов от компенсации затрат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за последние три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Формула расчета: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=</w:t>
      </w:r>
      <w:proofErr w:type="gramStart"/>
      <w:r w:rsidRPr="008636B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636B7">
        <w:rPr>
          <w:rFonts w:ascii="Arial" w:hAnsi="Arial" w:cs="Arial"/>
          <w:sz w:val="24"/>
          <w:szCs w:val="24"/>
        </w:rPr>
        <w:t>∑</w:t>
      </w:r>
      <w:proofErr w:type="spellStart"/>
      <w:r w:rsidRPr="008636B7">
        <w:rPr>
          <w:rFonts w:ascii="Arial" w:hAnsi="Arial" w:cs="Arial"/>
          <w:sz w:val="24"/>
          <w:szCs w:val="24"/>
        </w:rPr>
        <w:t>Дпр-Др</w:t>
      </w:r>
      <w:proofErr w:type="spellEnd"/>
      <w:r w:rsidRPr="008636B7">
        <w:rPr>
          <w:rFonts w:ascii="Arial" w:hAnsi="Arial" w:cs="Arial"/>
          <w:sz w:val="24"/>
          <w:szCs w:val="24"/>
        </w:rPr>
        <w:t>)/3, где: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- суммы поступлений прочих доходов от компенсации затрат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∑ </w:t>
      </w: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– суммарный объем поступлений прочих доходов от компенсации затрат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30567">
        <w:rPr>
          <w:rFonts w:ascii="Arial" w:hAnsi="Arial" w:cs="Arial"/>
          <w:sz w:val="24"/>
          <w:szCs w:val="24"/>
        </w:rPr>
        <w:t>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за 3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36B7">
        <w:rPr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8636B7">
        <w:rPr>
          <w:rFonts w:ascii="Arial" w:hAnsi="Arial" w:cs="Arial"/>
          <w:color w:val="000000"/>
          <w:sz w:val="24"/>
          <w:szCs w:val="24"/>
        </w:rPr>
        <w:t xml:space="preserve"> – объем поступлений, имеющих разовый характер;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К поступлениям от компенсации затрат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56B5C">
        <w:rPr>
          <w:rFonts w:ascii="Arial" w:hAnsi="Arial" w:cs="Arial"/>
          <w:sz w:val="24"/>
          <w:szCs w:val="24"/>
        </w:rPr>
        <w:t>ского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сельского поселения, имеющим «разовый» характер, относятся: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возврат сумм дебиторской задолженности прошлых лет, сложившихся на начало соответствующего финансового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 xml:space="preserve"> 4. Штрафы, санкции, возмещение ущерба, в том числе по кодам: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1 16 18050 10 0000 140 -</w:t>
      </w:r>
      <w:r w:rsidRPr="008636B7">
        <w:rPr>
          <w:rFonts w:ascii="Arial" w:hAnsi="Arial" w:cs="Arial"/>
          <w:snapToGrid w:val="0"/>
          <w:sz w:val="24"/>
          <w:szCs w:val="24"/>
        </w:rPr>
        <w:t xml:space="preserve"> Денежные взыскания (штрафы) за нарушение бюджетного законодательства (в части бюджетов </w:t>
      </w:r>
      <w:r w:rsidRPr="008636B7">
        <w:rPr>
          <w:rFonts w:ascii="Arial" w:hAnsi="Arial" w:cs="Arial"/>
          <w:sz w:val="24"/>
          <w:szCs w:val="24"/>
        </w:rPr>
        <w:t>сельских</w:t>
      </w:r>
      <w:r w:rsidRPr="008636B7">
        <w:rPr>
          <w:rFonts w:ascii="Arial" w:hAnsi="Arial" w:cs="Arial"/>
          <w:snapToGrid w:val="0"/>
          <w:sz w:val="24"/>
          <w:szCs w:val="24"/>
        </w:rPr>
        <w:t xml:space="preserve"> поселений);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1 16 21050 10 0000 140</w:t>
      </w:r>
      <w:r w:rsidRPr="008636B7">
        <w:rPr>
          <w:rFonts w:ascii="Arial" w:hAnsi="Arial" w:cs="Arial"/>
          <w:sz w:val="24"/>
          <w:szCs w:val="24"/>
        </w:rPr>
        <w:t xml:space="preserve"> -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</w:r>
      <w:r w:rsidRPr="008636B7">
        <w:rPr>
          <w:rFonts w:ascii="Arial" w:hAnsi="Arial" w:cs="Arial"/>
          <w:color w:val="000000"/>
          <w:sz w:val="24"/>
          <w:szCs w:val="24"/>
        </w:rPr>
        <w:t>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lastRenderedPageBreak/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1 16 33050 10 0000 140 - </w:t>
      </w:r>
      <w:r w:rsidRPr="008636B7">
        <w:rPr>
          <w:rFonts w:ascii="Arial" w:hAnsi="Arial" w:cs="Arial"/>
          <w:sz w:val="24"/>
          <w:szCs w:val="24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 услуг для обеспечения государственных и муниципальных нужд для нужд сельских поселений;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1 16 46000 10 0000 140 -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</w:r>
      <w:r w:rsidRPr="008636B7">
        <w:rPr>
          <w:rFonts w:ascii="Arial" w:hAnsi="Arial" w:cs="Arial"/>
          <w:sz w:val="24"/>
          <w:szCs w:val="24"/>
        </w:rPr>
        <w:t>сельских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поселений, либо в связи с уклонением от заключения таких контрактов или иных договоров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 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1 16 90050 10 0000 140 -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Пш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= ∑</w:t>
      </w:r>
      <w:r w:rsidRPr="008636B7">
        <w:rPr>
          <w:rFonts w:ascii="Arial" w:hAnsi="Arial" w:cs="Arial"/>
          <w:sz w:val="24"/>
          <w:szCs w:val="24"/>
          <w:lang w:val="en-US"/>
        </w:rPr>
        <w:t>S</w:t>
      </w:r>
      <w:r w:rsidRPr="008636B7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636B7">
        <w:rPr>
          <w:rFonts w:ascii="Arial" w:hAnsi="Arial" w:cs="Arial"/>
          <w:sz w:val="24"/>
          <w:szCs w:val="24"/>
        </w:rPr>
        <w:t>/3, где: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П</w:t>
      </w:r>
      <w:r w:rsidRPr="008636B7">
        <w:rPr>
          <w:rFonts w:ascii="Arial" w:hAnsi="Arial" w:cs="Arial"/>
          <w:sz w:val="24"/>
          <w:szCs w:val="24"/>
          <w:vertAlign w:val="subscript"/>
        </w:rPr>
        <w:t>ш</w:t>
      </w:r>
      <w:proofErr w:type="spellEnd"/>
      <w:r w:rsidRPr="008636B7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8636B7">
        <w:rPr>
          <w:rFonts w:ascii="Arial" w:hAnsi="Arial" w:cs="Arial"/>
          <w:sz w:val="24"/>
          <w:szCs w:val="24"/>
        </w:rPr>
        <w:t>прогнозируемые денежные взыскания (штрафы) зачисляемые в бюджет сельских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8636B7">
        <w:rPr>
          <w:rFonts w:ascii="Arial" w:hAnsi="Arial" w:cs="Arial"/>
          <w:sz w:val="24"/>
          <w:szCs w:val="24"/>
        </w:rPr>
        <w:t>.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  <w:lang w:val="en-US"/>
        </w:rPr>
        <w:t>S</w:t>
      </w:r>
      <w:r w:rsidRPr="008636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636B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8636B7">
        <w:rPr>
          <w:rFonts w:ascii="Arial" w:hAnsi="Arial" w:cs="Arial"/>
          <w:sz w:val="24"/>
          <w:szCs w:val="24"/>
        </w:rPr>
        <w:t xml:space="preserve"> от денежных взысканий (штрафов) (в расчет принимаются показатели за последние три отчетных года)</w:t>
      </w:r>
    </w:p>
    <w:p w:rsidR="00BC1348" w:rsidRPr="008636B7" w:rsidRDefault="00BC1348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C1348" w:rsidRPr="008636B7" w:rsidRDefault="008636B7" w:rsidP="00BC13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>5</w:t>
      </w:r>
      <w:r w:rsidR="00BC1348" w:rsidRPr="008636B7">
        <w:rPr>
          <w:rFonts w:ascii="Arial" w:hAnsi="Arial" w:cs="Arial"/>
          <w:b/>
          <w:sz w:val="24"/>
          <w:szCs w:val="24"/>
        </w:rPr>
        <w:t>. Прочие неналоговые доходы, в том числе по кодам:</w:t>
      </w:r>
    </w:p>
    <w:p w:rsidR="00BC1348" w:rsidRPr="008636B7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91</w:t>
      </w:r>
      <w:r w:rsidR="00355720">
        <w:rPr>
          <w:rFonts w:ascii="Arial" w:hAnsi="Arial" w:cs="Arial"/>
          <w:sz w:val="24"/>
          <w:szCs w:val="24"/>
        </w:rPr>
        <w:t>6</w:t>
      </w:r>
      <w:r w:rsidR="00BC1348" w:rsidRPr="008636B7">
        <w:rPr>
          <w:rFonts w:ascii="Arial" w:hAnsi="Arial" w:cs="Arial"/>
          <w:sz w:val="24"/>
          <w:szCs w:val="24"/>
        </w:rPr>
        <w:t xml:space="preserve"> 1 17 01050 10 0000 180 - Невыясненные поступления, зачисляемые в бюджеты сельских поселений;</w:t>
      </w:r>
    </w:p>
    <w:p w:rsidR="00BC1348" w:rsidRPr="008636B7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</w:t>
      </w:r>
      <w:r w:rsidR="00355720">
        <w:rPr>
          <w:rFonts w:ascii="Arial" w:hAnsi="Arial" w:cs="Arial"/>
          <w:color w:val="000000"/>
          <w:sz w:val="24"/>
          <w:szCs w:val="24"/>
        </w:rPr>
        <w:t>6</w:t>
      </w:r>
      <w:r w:rsidR="00BC1348" w:rsidRPr="008636B7">
        <w:rPr>
          <w:rFonts w:ascii="Arial" w:hAnsi="Arial" w:cs="Arial"/>
          <w:color w:val="000000"/>
          <w:sz w:val="24"/>
          <w:szCs w:val="24"/>
        </w:rPr>
        <w:t xml:space="preserve"> 1 17 05050 10 0000 180 - Прочие неналоговые доходы бюджетов сельских поселений;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6B7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Pr="008636B7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Прогнозируемый объем указанных доходов подлежит включению в доходную часть бюджета </w:t>
      </w:r>
      <w:r w:rsidR="00355720">
        <w:rPr>
          <w:rFonts w:ascii="Arial" w:hAnsi="Arial" w:cs="Arial"/>
          <w:sz w:val="24"/>
          <w:szCs w:val="24"/>
        </w:rPr>
        <w:t>Степанов</w:t>
      </w:r>
      <w:r w:rsidR="00A56B5C">
        <w:rPr>
          <w:rFonts w:ascii="Arial" w:hAnsi="Arial" w:cs="Arial"/>
          <w:sz w:val="24"/>
          <w:szCs w:val="24"/>
        </w:rPr>
        <w:t>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 В течение текущего года, в случае изменения тенденции поступлений по кодам доходов, указанных выше</w:t>
      </w:r>
      <w:r w:rsidRPr="00545A95">
        <w:rPr>
          <w:rFonts w:ascii="Arial" w:hAnsi="Arial" w:cs="Arial"/>
          <w:sz w:val="24"/>
          <w:szCs w:val="24"/>
        </w:rPr>
        <w:t>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1348" w:rsidRPr="00DB5A6E" w:rsidRDefault="008636B7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6</w:t>
      </w:r>
      <w:r w:rsidR="00BC1348" w:rsidRPr="00545A9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hyperlink r:id="rId7" w:history="1">
        <w:r w:rsidR="00BC1348" w:rsidRPr="00545A95">
          <w:rPr>
            <w:rFonts w:ascii="Arial" w:hAnsi="Arial" w:cs="Arial"/>
            <w:b/>
            <w:color w:val="000000"/>
            <w:sz w:val="24"/>
            <w:szCs w:val="24"/>
          </w:rPr>
          <w:t>Безвозмездные поступления</w:t>
        </w:r>
      </w:hyperlink>
      <w:r w:rsidR="00BC1348" w:rsidRPr="00545A95">
        <w:rPr>
          <w:rFonts w:ascii="Arial" w:hAnsi="Arial" w:cs="Arial"/>
          <w:b/>
          <w:color w:val="000000"/>
          <w:sz w:val="24"/>
          <w:szCs w:val="24"/>
        </w:rPr>
        <w:t>, в том числе по кодам: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.1.</w:t>
      </w:r>
      <w:r w:rsidR="00BC1348">
        <w:rPr>
          <w:rFonts w:ascii="Arial" w:hAnsi="Arial" w:cs="Arial"/>
          <w:b/>
          <w:i/>
          <w:sz w:val="24"/>
          <w:szCs w:val="24"/>
        </w:rPr>
        <w:t xml:space="preserve"> </w:t>
      </w:r>
      <w:r w:rsidR="00BC1348">
        <w:rPr>
          <w:rFonts w:ascii="Arial" w:hAnsi="Arial" w:cs="Arial"/>
          <w:b/>
          <w:snapToGrid w:val="0"/>
          <w:sz w:val="24"/>
          <w:szCs w:val="24"/>
        </w:rPr>
        <w:t>Дотации</w:t>
      </w:r>
      <w:r w:rsidR="00BC1348" w:rsidRPr="00545A95">
        <w:rPr>
          <w:rFonts w:ascii="Arial" w:hAnsi="Arial" w:cs="Arial"/>
          <w:b/>
          <w:sz w:val="24"/>
          <w:szCs w:val="24"/>
        </w:rPr>
        <w:t xml:space="preserve"> бюджетам сельских поселений</w:t>
      </w:r>
      <w:r w:rsidR="00BC1348">
        <w:rPr>
          <w:rFonts w:ascii="Arial" w:hAnsi="Arial" w:cs="Arial"/>
          <w:b/>
          <w:sz w:val="24"/>
          <w:szCs w:val="24"/>
        </w:rPr>
        <w:t xml:space="preserve"> на выравнивание бюджетной обеспеченности:</w:t>
      </w:r>
    </w:p>
    <w:p w:rsidR="00BC1348" w:rsidRPr="002862D3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</w:t>
      </w:r>
      <w:r w:rsidR="008636B7">
        <w:rPr>
          <w:rFonts w:ascii="Arial" w:hAnsi="Arial" w:cs="Arial"/>
          <w:sz w:val="24"/>
          <w:szCs w:val="24"/>
        </w:rPr>
        <w:t>91</w:t>
      </w:r>
      <w:r w:rsidR="00355720">
        <w:rPr>
          <w:rFonts w:ascii="Arial" w:hAnsi="Arial" w:cs="Arial"/>
          <w:sz w:val="24"/>
          <w:szCs w:val="24"/>
        </w:rPr>
        <w:t>6</w:t>
      </w:r>
      <w:r w:rsidRPr="00545A95">
        <w:rPr>
          <w:rFonts w:ascii="Arial" w:hAnsi="Arial" w:cs="Arial"/>
          <w:sz w:val="24"/>
          <w:szCs w:val="24"/>
        </w:rPr>
        <w:t xml:space="preserve"> 2 02 </w:t>
      </w:r>
      <w:r>
        <w:rPr>
          <w:rFonts w:ascii="Arial" w:hAnsi="Arial" w:cs="Arial"/>
          <w:sz w:val="24"/>
          <w:szCs w:val="24"/>
        </w:rPr>
        <w:t>15</w:t>
      </w:r>
      <w:r w:rsidRPr="00545A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01 10 0000 150 -</w:t>
      </w:r>
      <w:r w:rsidRPr="002862D3">
        <w:rPr>
          <w:rFonts w:ascii="Arial" w:hAnsi="Arial" w:cs="Arial"/>
          <w:sz w:val="24"/>
          <w:szCs w:val="24"/>
        </w:rPr>
        <w:t xml:space="preserve"> </w:t>
      </w:r>
      <w:r w:rsidRPr="002862D3">
        <w:rPr>
          <w:rFonts w:ascii="Arial" w:hAnsi="Arial" w:cs="Arial"/>
          <w:snapToGrid w:val="0"/>
          <w:sz w:val="24"/>
          <w:szCs w:val="24"/>
        </w:rPr>
        <w:t>Дотация бюджетам сельских поселений на выравнивание бюджетной обеспеченности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.2.</w:t>
      </w:r>
      <w:r w:rsidR="00BC1348">
        <w:rPr>
          <w:rFonts w:ascii="Arial" w:hAnsi="Arial" w:cs="Arial"/>
          <w:i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b/>
          <w:sz w:val="24"/>
          <w:szCs w:val="24"/>
        </w:rPr>
        <w:t>Субвенции бюджетам сельских поселений</w:t>
      </w:r>
      <w:r w:rsidR="00BC1348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</w:t>
      </w:r>
      <w:r w:rsidR="008636B7">
        <w:rPr>
          <w:rFonts w:ascii="Arial" w:hAnsi="Arial" w:cs="Arial"/>
          <w:sz w:val="24"/>
          <w:szCs w:val="24"/>
        </w:rPr>
        <w:t>91</w:t>
      </w:r>
      <w:r w:rsidR="003557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2 02 35118 10 0000 150 - </w:t>
      </w:r>
      <w:r w:rsidRPr="00545A95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Субвенции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.3.</w:t>
      </w:r>
      <w:r w:rsidR="00BC1348">
        <w:rPr>
          <w:rFonts w:ascii="Arial" w:hAnsi="Arial" w:cs="Arial"/>
          <w:b/>
          <w:i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b/>
          <w:snapToGrid w:val="0"/>
          <w:sz w:val="24"/>
          <w:szCs w:val="24"/>
        </w:rPr>
        <w:t xml:space="preserve">Межбюджетные трансферты, передаваемые бюджетам </w:t>
      </w:r>
      <w:r w:rsidR="00BC1348" w:rsidRPr="00545A95">
        <w:rPr>
          <w:rFonts w:ascii="Arial" w:hAnsi="Arial" w:cs="Arial"/>
          <w:b/>
          <w:sz w:val="24"/>
          <w:szCs w:val="24"/>
        </w:rPr>
        <w:t>сельских</w:t>
      </w:r>
      <w:r w:rsidR="00BC1348" w:rsidRPr="00545A95">
        <w:rPr>
          <w:rFonts w:ascii="Arial" w:hAnsi="Arial" w:cs="Arial"/>
          <w:b/>
          <w:snapToGrid w:val="0"/>
          <w:sz w:val="24"/>
          <w:szCs w:val="24"/>
        </w:rPr>
        <w:t xml:space="preserve"> поселений</w:t>
      </w:r>
      <w:r w:rsidR="00BC1348"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891FCD" w:rsidRPr="008E6CB9" w:rsidRDefault="008636B7" w:rsidP="008E6C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355720">
        <w:rPr>
          <w:rFonts w:ascii="Arial" w:hAnsi="Arial" w:cs="Arial"/>
          <w:sz w:val="24"/>
          <w:szCs w:val="24"/>
        </w:rPr>
        <w:t>6</w:t>
      </w:r>
      <w:r w:rsidR="00BC1348">
        <w:rPr>
          <w:rFonts w:ascii="Arial" w:hAnsi="Arial" w:cs="Arial"/>
          <w:sz w:val="24"/>
          <w:szCs w:val="24"/>
        </w:rPr>
        <w:t xml:space="preserve"> 2 02 49999 10 0000 150</w:t>
      </w:r>
      <w:r w:rsidR="00BC1348">
        <w:rPr>
          <w:rFonts w:ascii="Arial" w:hAnsi="Arial" w:cs="Arial"/>
          <w:sz w:val="24"/>
          <w:szCs w:val="24"/>
        </w:rPr>
        <w:tab/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Прочие межбюджетные трансферты, передаваемые бюджетам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</w:t>
      </w:r>
      <w:r w:rsidR="008E6CB9">
        <w:rPr>
          <w:rFonts w:ascii="Arial" w:hAnsi="Arial" w:cs="Arial"/>
          <w:snapToGrid w:val="0"/>
          <w:sz w:val="24"/>
          <w:szCs w:val="24"/>
        </w:rPr>
        <w:t>.</w:t>
      </w:r>
    </w:p>
    <w:sectPr w:rsidR="00891FCD" w:rsidRPr="008E6CB9" w:rsidSect="0094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2"/>
    <w:rsid w:val="003013AE"/>
    <w:rsid w:val="00355720"/>
    <w:rsid w:val="00682C33"/>
    <w:rsid w:val="00704CE6"/>
    <w:rsid w:val="007408C7"/>
    <w:rsid w:val="007652F4"/>
    <w:rsid w:val="008636B7"/>
    <w:rsid w:val="00865E47"/>
    <w:rsid w:val="00891FCD"/>
    <w:rsid w:val="008E6CB9"/>
    <w:rsid w:val="00946ACC"/>
    <w:rsid w:val="009B15B8"/>
    <w:rsid w:val="00A30567"/>
    <w:rsid w:val="00A56B5C"/>
    <w:rsid w:val="00B92B36"/>
    <w:rsid w:val="00BC1348"/>
    <w:rsid w:val="00DA2366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6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6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8920/232cd5aff1b6b8b73b0564a280d6fc837fc5b9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DD9D6460F12FFAC807E6F53268C6E957CF399DC699FEAF68AC7FDF00o6M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5</cp:revision>
  <cp:lastPrinted>2019-12-23T03:12:00Z</cp:lastPrinted>
  <dcterms:created xsi:type="dcterms:W3CDTF">2019-12-13T05:09:00Z</dcterms:created>
  <dcterms:modified xsi:type="dcterms:W3CDTF">2019-12-23T03:14:00Z</dcterms:modified>
</cp:coreProperties>
</file>